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38C156" w14:textId="74884790" w:rsidR="00060309" w:rsidRPr="00706D75" w:rsidRDefault="00060309">
      <w:pPr>
        <w:rPr>
          <w:b/>
          <w:bCs/>
          <w:color w:val="00B050"/>
          <w:sz w:val="36"/>
          <w:szCs w:val="36"/>
        </w:rPr>
      </w:pPr>
      <w:r w:rsidRPr="00706D75">
        <w:rPr>
          <w:b/>
          <w:bCs/>
          <w:color w:val="00B050"/>
          <w:sz w:val="36"/>
          <w:szCs w:val="36"/>
        </w:rPr>
        <w:t>Stammdaten</w:t>
      </w:r>
    </w:p>
    <w:p w14:paraId="46EE9C2C" w14:textId="7AF3A61E" w:rsidR="00A96F71" w:rsidRPr="00706D75" w:rsidRDefault="004D0814">
      <w:pPr>
        <w:rPr>
          <w:b/>
          <w:bCs/>
          <w:sz w:val="28"/>
          <w:szCs w:val="28"/>
        </w:rPr>
      </w:pPr>
      <w:r w:rsidRPr="00706D75">
        <w:rPr>
          <w:b/>
          <w:bCs/>
          <w:sz w:val="28"/>
          <w:szCs w:val="28"/>
        </w:rPr>
        <w:t>Fertigungsstückliste</w:t>
      </w:r>
    </w:p>
    <w:p w14:paraId="18B6C843" w14:textId="60F1BF8E" w:rsidR="00A96F71" w:rsidRPr="004D0814" w:rsidRDefault="00A96F71">
      <w:pPr>
        <w:rPr>
          <w:b/>
          <w:bCs/>
        </w:rPr>
      </w:pPr>
      <w:r>
        <w:t xml:space="preserve">Es wird ein </w:t>
      </w:r>
      <w:r w:rsidRPr="004D0814">
        <w:rPr>
          <w:b/>
          <w:bCs/>
        </w:rPr>
        <w:t>Optionsfeld</w:t>
      </w:r>
      <w:r w:rsidR="004D0814">
        <w:rPr>
          <w:b/>
          <w:bCs/>
        </w:rPr>
        <w:t xml:space="preserve"> „Bauteilart“</w:t>
      </w:r>
      <w:r>
        <w:t xml:space="preserve"> benötigt</w:t>
      </w:r>
      <w:r w:rsidR="004D0814">
        <w:t xml:space="preserve"> </w:t>
      </w:r>
      <w:r>
        <w:t xml:space="preserve">mit folgenden Optionen: </w:t>
      </w:r>
      <w:r w:rsidRPr="006E7D43">
        <w:rPr>
          <w:b/>
          <w:bCs/>
        </w:rPr>
        <w:t>Leer</w:t>
      </w:r>
      <w:r w:rsidRPr="004D0814">
        <w:rPr>
          <w:b/>
          <w:bCs/>
        </w:rPr>
        <w:t>, Ersatzteil, Verschleißteil, Serviceteil</w:t>
      </w:r>
    </w:p>
    <w:p w14:paraId="3DF21E53" w14:textId="0D57BE5D" w:rsidR="004D0814" w:rsidRDefault="004D0814"/>
    <w:p w14:paraId="7A2EB70B" w14:textId="1AD6EAA0" w:rsidR="004D0814" w:rsidRPr="0085564A" w:rsidRDefault="004D0814">
      <w:pPr>
        <w:rPr>
          <w:b/>
          <w:bCs/>
          <w:sz w:val="28"/>
          <w:szCs w:val="28"/>
        </w:rPr>
      </w:pPr>
      <w:r w:rsidRPr="00706D75">
        <w:rPr>
          <w:b/>
          <w:bCs/>
          <w:sz w:val="28"/>
          <w:szCs w:val="28"/>
        </w:rPr>
        <w:t>Fertigungsauftrag</w:t>
      </w:r>
      <w:r w:rsidR="0085564A">
        <w:rPr>
          <w:b/>
          <w:bCs/>
          <w:sz w:val="28"/>
          <w:szCs w:val="28"/>
        </w:rPr>
        <w:t xml:space="preserve"> + E &amp; D Auftrag</w:t>
      </w:r>
    </w:p>
    <w:p w14:paraId="2AADF3CC" w14:textId="32D2B86A" w:rsidR="004D0814" w:rsidRPr="004D0814" w:rsidRDefault="004D0814" w:rsidP="004D0814">
      <w:pPr>
        <w:rPr>
          <w:b/>
          <w:bCs/>
        </w:rPr>
      </w:pPr>
      <w:r>
        <w:t xml:space="preserve">Es wird ein </w:t>
      </w:r>
      <w:r w:rsidRPr="004D0814">
        <w:rPr>
          <w:b/>
          <w:bCs/>
        </w:rPr>
        <w:t>Optionsfeld</w:t>
      </w:r>
      <w:r>
        <w:rPr>
          <w:b/>
          <w:bCs/>
        </w:rPr>
        <w:t xml:space="preserve"> „Bauteilart“</w:t>
      </w:r>
      <w:r w:rsidR="0085564A">
        <w:rPr>
          <w:b/>
          <w:bCs/>
        </w:rPr>
        <w:t xml:space="preserve"> sowohl im FA als auch im E&amp;D Auftrag</w:t>
      </w:r>
      <w:r>
        <w:t xml:space="preserve"> benötigt mit folgenden Optionen: </w:t>
      </w:r>
      <w:r w:rsidRPr="006E7D43">
        <w:rPr>
          <w:b/>
          <w:bCs/>
        </w:rPr>
        <w:t>Leer</w:t>
      </w:r>
      <w:r w:rsidRPr="004D0814">
        <w:rPr>
          <w:b/>
          <w:bCs/>
        </w:rPr>
        <w:t>, Ersatzteil, Verschleißteil, Serviceteil</w:t>
      </w:r>
    </w:p>
    <w:p w14:paraId="7CBEAC4F" w14:textId="41570E4E" w:rsidR="004D0814" w:rsidRDefault="004D0814">
      <w:r>
        <w:t>Dieses Feld wird vordefiniert aus der Fertigungsstückliste und kann im FA editiert werden.</w:t>
      </w:r>
    </w:p>
    <w:p w14:paraId="43CC9EAD" w14:textId="77777777" w:rsidR="00707111" w:rsidRDefault="00707111"/>
    <w:p w14:paraId="03424B15" w14:textId="2BDAFDD5" w:rsidR="00707111" w:rsidRDefault="00707111" w:rsidP="00707111">
      <w:pPr>
        <w:rPr>
          <w:b/>
          <w:bCs/>
          <w:sz w:val="28"/>
          <w:szCs w:val="28"/>
        </w:rPr>
      </w:pPr>
      <w:r w:rsidRPr="00707111">
        <w:rPr>
          <w:b/>
          <w:bCs/>
          <w:sz w:val="28"/>
          <w:szCs w:val="28"/>
        </w:rPr>
        <w:t>Servi</w:t>
      </w:r>
      <w:r>
        <w:rPr>
          <w:b/>
          <w:bCs/>
          <w:sz w:val="28"/>
          <w:szCs w:val="28"/>
        </w:rPr>
        <w:t>ceartikelkomponenten</w:t>
      </w:r>
    </w:p>
    <w:p w14:paraId="7C50C308" w14:textId="77777777" w:rsidR="00707111" w:rsidRPr="004D0814" w:rsidRDefault="00707111" w:rsidP="00707111">
      <w:pPr>
        <w:rPr>
          <w:b/>
          <w:bCs/>
        </w:rPr>
      </w:pPr>
      <w:r>
        <w:t xml:space="preserve">Es wird ein </w:t>
      </w:r>
      <w:r w:rsidRPr="004D0814">
        <w:rPr>
          <w:b/>
          <w:bCs/>
        </w:rPr>
        <w:t>Optionsfeld</w:t>
      </w:r>
      <w:r>
        <w:rPr>
          <w:b/>
          <w:bCs/>
        </w:rPr>
        <w:t xml:space="preserve"> „Bauteilart“</w:t>
      </w:r>
      <w:r>
        <w:t xml:space="preserve"> benötigt mit folgenden Optionen: </w:t>
      </w:r>
      <w:r w:rsidRPr="006E7D43">
        <w:rPr>
          <w:b/>
          <w:bCs/>
        </w:rPr>
        <w:t>Leer</w:t>
      </w:r>
      <w:r w:rsidRPr="004D0814">
        <w:rPr>
          <w:b/>
          <w:bCs/>
        </w:rPr>
        <w:t>, Ersatzteil, Verschleißteil, Serviceteil</w:t>
      </w:r>
    </w:p>
    <w:p w14:paraId="6D09DEFC" w14:textId="77777777" w:rsidR="00060309" w:rsidRDefault="00060309"/>
    <w:p w14:paraId="6CBAAC03" w14:textId="066B3645" w:rsidR="004D0814" w:rsidRDefault="00707111">
      <w:pPr>
        <w:rPr>
          <w:b/>
          <w:bCs/>
          <w:sz w:val="28"/>
          <w:szCs w:val="28"/>
        </w:rPr>
      </w:pPr>
      <w:r w:rsidRPr="00707111">
        <w:rPr>
          <w:b/>
          <w:bCs/>
          <w:sz w:val="28"/>
          <w:szCs w:val="28"/>
        </w:rPr>
        <w:t>Servicearbeitsschein</w:t>
      </w:r>
    </w:p>
    <w:p w14:paraId="1394E5D2" w14:textId="77777777" w:rsidR="00707111" w:rsidRPr="004D0814" w:rsidRDefault="00707111" w:rsidP="00707111">
      <w:pPr>
        <w:rPr>
          <w:b/>
          <w:bCs/>
        </w:rPr>
      </w:pPr>
      <w:r>
        <w:t xml:space="preserve">Es wird ein </w:t>
      </w:r>
      <w:r w:rsidRPr="004D0814">
        <w:rPr>
          <w:b/>
          <w:bCs/>
        </w:rPr>
        <w:t>Optionsfeld</w:t>
      </w:r>
      <w:r>
        <w:rPr>
          <w:b/>
          <w:bCs/>
        </w:rPr>
        <w:t xml:space="preserve"> „Bauteilart“</w:t>
      </w:r>
      <w:r>
        <w:t xml:space="preserve"> benötigt mit folgenden Optionen: </w:t>
      </w:r>
      <w:r w:rsidRPr="006E7D43">
        <w:rPr>
          <w:b/>
          <w:bCs/>
        </w:rPr>
        <w:t>Leer</w:t>
      </w:r>
      <w:r w:rsidRPr="004D0814">
        <w:rPr>
          <w:b/>
          <w:bCs/>
        </w:rPr>
        <w:t>, Ersatzteil, Verschleißteil, Serviceteil</w:t>
      </w:r>
    </w:p>
    <w:p w14:paraId="4C581373" w14:textId="452E6B8F" w:rsidR="004D758A" w:rsidRDefault="004D758A">
      <w:pPr>
        <w:rPr>
          <w:b/>
          <w:bCs/>
          <w:sz w:val="28"/>
          <w:szCs w:val="28"/>
        </w:rPr>
      </w:pPr>
      <w:r w:rsidRPr="00706D75">
        <w:rPr>
          <w:b/>
          <w:bCs/>
          <w:sz w:val="28"/>
          <w:szCs w:val="28"/>
        </w:rPr>
        <w:t>Serviceartikel</w:t>
      </w:r>
    </w:p>
    <w:p w14:paraId="20E11EFF" w14:textId="04F62406" w:rsidR="00977121" w:rsidRPr="00977121" w:rsidRDefault="00977121">
      <w:r w:rsidRPr="00977121">
        <w:t xml:space="preserve">Im Register Allgemein wird ein </w:t>
      </w:r>
      <w:r w:rsidRPr="00977121">
        <w:rPr>
          <w:b/>
          <w:bCs/>
        </w:rPr>
        <w:t>Flowfield „zugehöriger FA“</w:t>
      </w:r>
      <w:r w:rsidRPr="00977121">
        <w:t xml:space="preserve"> benötigt.</w:t>
      </w:r>
    </w:p>
    <w:p w14:paraId="765A1ED8" w14:textId="77777777" w:rsidR="00977121" w:rsidRPr="00706D75" w:rsidRDefault="00977121">
      <w:pPr>
        <w:rPr>
          <w:b/>
          <w:bCs/>
          <w:sz w:val="28"/>
          <w:szCs w:val="28"/>
        </w:rPr>
      </w:pPr>
    </w:p>
    <w:p w14:paraId="62F19BEF" w14:textId="1AC11F3F" w:rsidR="004D0814" w:rsidRDefault="004D758A">
      <w:r>
        <w:t>Im Serviceartikel gibt es die Serviceartikelkomponenten.</w:t>
      </w:r>
    </w:p>
    <w:p w14:paraId="6B28C9CC" w14:textId="012EC771" w:rsidR="004D0814" w:rsidRDefault="004D758A">
      <w:r>
        <w:rPr>
          <w:noProof/>
        </w:rPr>
        <w:drawing>
          <wp:anchor distT="0" distB="0" distL="114300" distR="114300" simplePos="0" relativeHeight="251657215" behindDoc="0" locked="0" layoutInCell="1" allowOverlap="1" wp14:anchorId="0C0CB46E" wp14:editId="6067EF0B">
            <wp:simplePos x="0" y="0"/>
            <wp:positionH relativeFrom="column">
              <wp:posOffset>1954769</wp:posOffset>
            </wp:positionH>
            <wp:positionV relativeFrom="paragraph">
              <wp:posOffset>190859</wp:posOffset>
            </wp:positionV>
            <wp:extent cx="4192354" cy="2074200"/>
            <wp:effectExtent l="0" t="0" r="0" b="2540"/>
            <wp:wrapThrough wrapText="bothSides">
              <wp:wrapPolygon edited="0">
                <wp:start x="0" y="0"/>
                <wp:lineTo x="0" y="21428"/>
                <wp:lineTo x="21495" y="21428"/>
                <wp:lineTo x="21495" y="0"/>
                <wp:lineTo x="0" y="0"/>
              </wp:wrapPolygon>
            </wp:wrapThrough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2354" cy="207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77AC2075" wp14:editId="53E5AA15">
            <wp:simplePos x="0" y="0"/>
            <wp:positionH relativeFrom="margin">
              <wp:posOffset>-601980</wp:posOffset>
            </wp:positionH>
            <wp:positionV relativeFrom="paragraph">
              <wp:posOffset>363220</wp:posOffset>
            </wp:positionV>
            <wp:extent cx="2320290" cy="1224915"/>
            <wp:effectExtent l="0" t="0" r="3810" b="0"/>
            <wp:wrapThrough wrapText="bothSides">
              <wp:wrapPolygon edited="0">
                <wp:start x="0" y="0"/>
                <wp:lineTo x="0" y="21163"/>
                <wp:lineTo x="21458" y="21163"/>
                <wp:lineTo x="21458" y="0"/>
                <wp:lineTo x="0" y="0"/>
              </wp:wrapPolygon>
            </wp:wrapThrough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0290" cy="1224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9A79073" w14:textId="77777777" w:rsidR="004D758A" w:rsidRDefault="004D758A" w:rsidP="00A96F71">
      <w:pPr>
        <w:tabs>
          <w:tab w:val="left" w:pos="3725"/>
        </w:tabs>
      </w:pPr>
    </w:p>
    <w:p w14:paraId="6740E25C" w14:textId="77777777" w:rsidR="004D758A" w:rsidRDefault="004D758A" w:rsidP="00A96F71">
      <w:pPr>
        <w:tabs>
          <w:tab w:val="left" w:pos="3725"/>
        </w:tabs>
      </w:pPr>
    </w:p>
    <w:p w14:paraId="0236DD2F" w14:textId="0DD003CF" w:rsidR="004D758A" w:rsidRDefault="004D758A" w:rsidP="00A96F71">
      <w:pPr>
        <w:tabs>
          <w:tab w:val="left" w:pos="3725"/>
        </w:tabs>
      </w:pPr>
    </w:p>
    <w:p w14:paraId="002EC45E" w14:textId="0EA10D90" w:rsidR="004D758A" w:rsidRDefault="00A615E8" w:rsidP="00A96F71">
      <w:pPr>
        <w:tabs>
          <w:tab w:val="left" w:pos="3725"/>
        </w:tabs>
      </w:pPr>
      <w:r>
        <w:t xml:space="preserve">Die Serviceartikelkarte benötigt auf gleicher Ebene eine weitere Tabelle </w:t>
      </w:r>
      <w:r w:rsidRPr="00A615E8">
        <w:rPr>
          <w:b/>
          <w:bCs/>
        </w:rPr>
        <w:t>„Ersatz/Verschleißteile“</w:t>
      </w:r>
      <w:r w:rsidRPr="00A615E8">
        <w:t>.</w:t>
      </w:r>
    </w:p>
    <w:p w14:paraId="20401703" w14:textId="51A17BEC" w:rsidR="00A615E8" w:rsidRDefault="00A615E8" w:rsidP="00A96F71">
      <w:pPr>
        <w:tabs>
          <w:tab w:val="left" w:pos="3725"/>
        </w:tabs>
      </w:pPr>
      <w:r>
        <w:lastRenderedPageBreak/>
        <w:t>In d</w:t>
      </w:r>
      <w:r w:rsidR="000560B4">
        <w:t>i</w:t>
      </w:r>
      <w:r>
        <w:t>e</w:t>
      </w:r>
      <w:r w:rsidR="000560B4">
        <w:t>se</w:t>
      </w:r>
      <w:r>
        <w:t xml:space="preserve">r Tabelle wird das </w:t>
      </w:r>
      <w:r w:rsidRPr="00A615E8">
        <w:rPr>
          <w:b/>
          <w:bCs/>
        </w:rPr>
        <w:t>Feld „Seriennr.“ nicht benötigt</w:t>
      </w:r>
      <w:r>
        <w:t xml:space="preserve">, jedoch ist das </w:t>
      </w:r>
      <w:r w:rsidRPr="00A615E8">
        <w:rPr>
          <w:b/>
          <w:bCs/>
        </w:rPr>
        <w:t>Feld „Menge“ relevant</w:t>
      </w:r>
      <w:r>
        <w:t>.</w:t>
      </w:r>
      <w:r w:rsidR="00744FD0">
        <w:t xml:space="preserve"> Es wird ein </w:t>
      </w:r>
      <w:r w:rsidR="00744FD0" w:rsidRPr="006E7D43">
        <w:rPr>
          <w:b/>
          <w:bCs/>
        </w:rPr>
        <w:t>Optionsfeld</w:t>
      </w:r>
      <w:r w:rsidR="00A549E7">
        <w:rPr>
          <w:b/>
          <w:bCs/>
        </w:rPr>
        <w:t xml:space="preserve"> „Bauteilart“</w:t>
      </w:r>
      <w:r w:rsidR="00744FD0" w:rsidRPr="006E7D43">
        <w:rPr>
          <w:b/>
          <w:bCs/>
        </w:rPr>
        <w:t xml:space="preserve"> benötigt mit folgenden Werten: Leer, Ersatzteil, Verschleißteil</w:t>
      </w:r>
      <w:r w:rsidR="00744FD0">
        <w:t>.</w:t>
      </w:r>
    </w:p>
    <w:p w14:paraId="10ADD298" w14:textId="7774CBE2" w:rsidR="00060309" w:rsidRDefault="00060309" w:rsidP="00A96F71">
      <w:pPr>
        <w:tabs>
          <w:tab w:val="left" w:pos="3725"/>
        </w:tabs>
      </w:pPr>
    </w:p>
    <w:p w14:paraId="6DE0E4F9" w14:textId="67BD15AC" w:rsidR="00971E31" w:rsidRPr="00706D75" w:rsidRDefault="00971E31" w:rsidP="00A96F71">
      <w:pPr>
        <w:tabs>
          <w:tab w:val="left" w:pos="3725"/>
        </w:tabs>
        <w:rPr>
          <w:sz w:val="24"/>
          <w:szCs w:val="24"/>
        </w:rPr>
      </w:pPr>
    </w:p>
    <w:p w14:paraId="2EFFBAD5" w14:textId="77C65C99" w:rsidR="00060309" w:rsidRPr="00706D75" w:rsidRDefault="00706D75" w:rsidP="00A96F71">
      <w:pPr>
        <w:tabs>
          <w:tab w:val="left" w:pos="3725"/>
        </w:tabs>
        <w:rPr>
          <w:b/>
          <w:bCs/>
          <w:color w:val="00B050"/>
          <w:sz w:val="36"/>
          <w:szCs w:val="36"/>
        </w:rPr>
      </w:pPr>
      <w:r w:rsidRPr="00706D75">
        <w:rPr>
          <w:b/>
          <w:bCs/>
          <w:color w:val="00B050"/>
          <w:sz w:val="36"/>
          <w:szCs w:val="36"/>
        </w:rPr>
        <w:t>Prozess</w:t>
      </w:r>
    </w:p>
    <w:p w14:paraId="5BA88E75" w14:textId="1305B304" w:rsidR="00060309" w:rsidRDefault="008A29EA" w:rsidP="00060309">
      <w:r>
        <w:t>Beim Beenden des Fertigungsauftrags muss ein Serviceartikel erstellt werden</w:t>
      </w:r>
      <w:r w:rsidR="006E7D43">
        <w:t>. Das System soll sich hier verhalten, wie im Standard. Anhand des Feldes „Serviceartikel erstell“ in der Serviceartikelgruppe wird festgelegt, ob ein Serviceartikel erstellt werden soll.</w:t>
      </w:r>
    </w:p>
    <w:p w14:paraId="25CD48D6" w14:textId="18D64559" w:rsidR="00C14FC5" w:rsidRDefault="00C14FC5" w:rsidP="00060309"/>
    <w:p w14:paraId="29D7C64D" w14:textId="59154E45" w:rsidR="00F476AA" w:rsidRDefault="006E7D43" w:rsidP="00060309">
      <w:r>
        <w:rPr>
          <w:noProof/>
        </w:rPr>
        <w:drawing>
          <wp:anchor distT="0" distB="0" distL="114300" distR="114300" simplePos="0" relativeHeight="251665408" behindDoc="0" locked="0" layoutInCell="1" allowOverlap="1" wp14:anchorId="20FAB315" wp14:editId="25ADF5C6">
            <wp:simplePos x="0" y="0"/>
            <wp:positionH relativeFrom="margin">
              <wp:posOffset>-76394</wp:posOffset>
            </wp:positionH>
            <wp:positionV relativeFrom="paragraph">
              <wp:posOffset>1394128</wp:posOffset>
            </wp:positionV>
            <wp:extent cx="5758180" cy="3061335"/>
            <wp:effectExtent l="0" t="0" r="0" b="5715"/>
            <wp:wrapThrough wrapText="bothSides">
              <wp:wrapPolygon edited="0">
                <wp:start x="0" y="0"/>
                <wp:lineTo x="0" y="21506"/>
                <wp:lineTo x="21509" y="21506"/>
                <wp:lineTo x="21509" y="0"/>
                <wp:lineTo x="0" y="0"/>
              </wp:wrapPolygon>
            </wp:wrapThrough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180" cy="3061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60309">
        <w:t xml:space="preserve">Beim Beenden des Fertigungsauftrages muss sich ein Fenster </w:t>
      </w:r>
      <w:r>
        <w:t>öffnen (</w:t>
      </w:r>
      <w:r w:rsidR="00744FD0">
        <w:t>analog der Konstruktionsüberwachung)</w:t>
      </w:r>
      <w:r w:rsidR="00060309">
        <w:t xml:space="preserve">, welches die </w:t>
      </w:r>
      <w:r w:rsidR="00060309" w:rsidRPr="00C1246B">
        <w:rPr>
          <w:b/>
          <w:bCs/>
        </w:rPr>
        <w:t>vollständig aufgelöste Stücklistenstruktur</w:t>
      </w:r>
      <w:r w:rsidR="00060309">
        <w:t xml:space="preserve"> anzeigt. In diesem Fenster darf nur noch das Feld „Bauteilart“ </w:t>
      </w:r>
      <w:r>
        <w:t>editiert werden</w:t>
      </w:r>
      <w:r w:rsidR="00060309">
        <w:t>. Die Bauteile, die auf „</w:t>
      </w:r>
      <w:r w:rsidR="00060309" w:rsidRPr="00060309">
        <w:rPr>
          <w:b/>
          <w:bCs/>
        </w:rPr>
        <w:t>Ersatzteil</w:t>
      </w:r>
      <w:r w:rsidR="00060309">
        <w:rPr>
          <w:b/>
          <w:bCs/>
        </w:rPr>
        <w:t>“</w:t>
      </w:r>
      <w:r w:rsidR="00060309" w:rsidRPr="00060309">
        <w:rPr>
          <w:b/>
          <w:bCs/>
        </w:rPr>
        <w:t xml:space="preserve"> oder </w:t>
      </w:r>
      <w:r w:rsidR="00060309">
        <w:rPr>
          <w:b/>
          <w:bCs/>
        </w:rPr>
        <w:t>„</w:t>
      </w:r>
      <w:r w:rsidR="00060309" w:rsidRPr="00060309">
        <w:rPr>
          <w:b/>
          <w:bCs/>
        </w:rPr>
        <w:t>Verschleißteil</w:t>
      </w:r>
      <w:r w:rsidR="00060309">
        <w:rPr>
          <w:b/>
          <w:bCs/>
        </w:rPr>
        <w:t>“</w:t>
      </w:r>
      <w:r w:rsidR="00060309">
        <w:t xml:space="preserve"> stehen, sollen </w:t>
      </w:r>
      <w:r w:rsidR="00060309" w:rsidRPr="00A615E8">
        <w:rPr>
          <w:b/>
          <w:bCs/>
        </w:rPr>
        <w:t xml:space="preserve">mit der </w:t>
      </w:r>
      <w:r w:rsidR="008A29EA">
        <w:rPr>
          <w:b/>
          <w:bCs/>
        </w:rPr>
        <w:t xml:space="preserve">kumulierten </w:t>
      </w:r>
      <w:r w:rsidR="00060309" w:rsidRPr="00A615E8">
        <w:rPr>
          <w:b/>
          <w:bCs/>
        </w:rPr>
        <w:t>Menge</w:t>
      </w:r>
      <w:r w:rsidR="00060309">
        <w:t xml:space="preserve"> in die neue Tabelle „Ersatz/Verschleißteile“ in den Serviceartikel übertragen werden</w:t>
      </w:r>
      <w:r w:rsidR="00C14FC5">
        <w:t xml:space="preserve"> (</w:t>
      </w:r>
      <w:r>
        <w:t>inkl.</w:t>
      </w:r>
      <w:r w:rsidR="00C14FC5">
        <w:t xml:space="preserve"> der entsprechendend Bauteilart)</w:t>
      </w:r>
      <w:r w:rsidR="00A549E7">
        <w:t>. Steht die „Bauteilart“ der Komponente auf „Serviceteil“, so muss die Komponente der Serviceartikelkomponente hinzugefügt werden.</w:t>
      </w:r>
    </w:p>
    <w:p w14:paraId="75A5E59E" w14:textId="77777777" w:rsidR="006E7D43" w:rsidRDefault="006E7D43" w:rsidP="00060309"/>
    <w:p w14:paraId="1D0C63D7" w14:textId="77777777" w:rsidR="006E7D43" w:rsidRPr="006E7D43" w:rsidRDefault="006E7D43" w:rsidP="006E7D43">
      <w:pPr>
        <w:rPr>
          <w:b/>
          <w:bCs/>
        </w:rPr>
      </w:pPr>
      <w:r w:rsidRPr="006E7D43">
        <w:rPr>
          <w:b/>
          <w:bCs/>
        </w:rPr>
        <w:t>benötigte Felder: E+D Position, Ebene, Art, Nr, Beschreibung, Menge, Bauteilart</w:t>
      </w:r>
    </w:p>
    <w:p w14:paraId="444B6FCA" w14:textId="77777777" w:rsidR="006E7D43" w:rsidRDefault="006E7D43" w:rsidP="00060309"/>
    <w:p w14:paraId="57E72D42" w14:textId="77777777" w:rsidR="00EE7338" w:rsidRDefault="00EE7338" w:rsidP="00712CB1"/>
    <w:p w14:paraId="7ED2B84D" w14:textId="74F5579B" w:rsidR="00062D73" w:rsidRDefault="00062D73" w:rsidP="00712CB1"/>
    <w:p w14:paraId="032EDC69" w14:textId="11B6B550" w:rsidR="00062D73" w:rsidRPr="00875596" w:rsidRDefault="00875596" w:rsidP="00712CB1">
      <w:pPr>
        <w:rPr>
          <w:b/>
          <w:bCs/>
          <w:sz w:val="24"/>
          <w:szCs w:val="24"/>
        </w:rPr>
      </w:pPr>
      <w:r w:rsidRPr="00875596">
        <w:rPr>
          <w:b/>
          <w:bCs/>
          <w:sz w:val="24"/>
          <w:szCs w:val="24"/>
        </w:rPr>
        <w:t>Neue Funktion i</w:t>
      </w:r>
      <w:r w:rsidR="006E7D43">
        <w:rPr>
          <w:b/>
          <w:bCs/>
          <w:sz w:val="24"/>
          <w:szCs w:val="24"/>
        </w:rPr>
        <w:t>n der</w:t>
      </w:r>
      <w:r w:rsidRPr="00875596">
        <w:rPr>
          <w:b/>
          <w:bCs/>
          <w:sz w:val="24"/>
          <w:szCs w:val="24"/>
        </w:rPr>
        <w:t xml:space="preserve"> Serviceauftrag</w:t>
      </w:r>
      <w:r w:rsidR="006E7D43">
        <w:rPr>
          <w:b/>
          <w:bCs/>
          <w:sz w:val="24"/>
          <w:szCs w:val="24"/>
        </w:rPr>
        <w:t>szeile</w:t>
      </w:r>
    </w:p>
    <w:p w14:paraId="491128C3" w14:textId="1DBA661A" w:rsidR="00EE7338" w:rsidRDefault="006E7D43" w:rsidP="00712CB1">
      <w:r>
        <w:t xml:space="preserve">In der Serviceauftragszeile </w:t>
      </w:r>
      <w:r w:rsidR="00DA0A30">
        <w:t>muss es eine neue Funktion geben</w:t>
      </w:r>
      <w:r w:rsidR="00062D73">
        <w:t xml:space="preserve"> </w:t>
      </w:r>
      <w:r w:rsidR="00062D73" w:rsidRPr="00062D73">
        <w:rPr>
          <w:b/>
          <w:bCs/>
        </w:rPr>
        <w:t>„Ersatz/verschleißteile abrufen“</w:t>
      </w:r>
      <w:r w:rsidR="00707111">
        <w:t>. Es muss sich dann ein Fenster mit allen „Ersatz/Verschleißteilen“ aus der gleichnamigen Tab</w:t>
      </w:r>
      <w:r w:rsidR="00A549E7">
        <w:t>e</w:t>
      </w:r>
      <w:r w:rsidR="00707111">
        <w:t xml:space="preserve">lle öffnen, </w:t>
      </w:r>
      <w:r w:rsidR="00707111">
        <w:lastRenderedPageBreak/>
        <w:t xml:space="preserve">in der man eine oder mehrere Zeilen auswählen kann. </w:t>
      </w:r>
      <w:r w:rsidR="00062D73">
        <w:t>Die Funktion fügt dem Servicearbeitsschein alle</w:t>
      </w:r>
      <w:r w:rsidR="00EE7338">
        <w:t xml:space="preserve"> ausgewählten</w:t>
      </w:r>
      <w:r w:rsidR="00062D73">
        <w:t xml:space="preserve"> Ersatz</w:t>
      </w:r>
      <w:r w:rsidR="00875596">
        <w:t>-</w:t>
      </w:r>
      <w:r w:rsidR="00062D73">
        <w:t xml:space="preserve"> und Verschleißteile </w:t>
      </w:r>
      <w:r w:rsidR="00707111">
        <w:t>hinzu.</w:t>
      </w:r>
    </w:p>
    <w:p w14:paraId="40E90762" w14:textId="480E3608" w:rsidR="00EE7338" w:rsidRDefault="00EE7338" w:rsidP="00712CB1"/>
    <w:p w14:paraId="297A7C39" w14:textId="3047924D" w:rsidR="00A549E7" w:rsidRDefault="00A549E7" w:rsidP="00A549E7">
      <w:r>
        <w:t xml:space="preserve">Wird ein Artikel manuell dem Servicearbeitsschein hinzugefügt muss </w:t>
      </w:r>
      <w:r w:rsidR="001E3505">
        <w:t>mit einem Optionsfenster abgefragt werden, ob die Komponente ein Serviceteil oder ein Ersatz-/Verschleißteil ist.</w:t>
      </w:r>
    </w:p>
    <w:p w14:paraId="44C46006" w14:textId="3CA4AE08" w:rsidR="001E3505" w:rsidRDefault="001E3505" w:rsidP="00A549E7"/>
    <w:p w14:paraId="14B5394F" w14:textId="2878D8AD" w:rsidR="001E3505" w:rsidRDefault="001E3505" w:rsidP="00A549E7">
      <w:r>
        <w:t>Im Anschluss muss wie im untenstehenden Bild entschieden werden.</w:t>
      </w:r>
    </w:p>
    <w:p w14:paraId="11AF77EC" w14:textId="5AFC665B" w:rsidR="00A549E7" w:rsidRDefault="00A549E7" w:rsidP="00712CB1"/>
    <w:p w14:paraId="576B05DD" w14:textId="77777777" w:rsidR="00A549E7" w:rsidRDefault="00A549E7" w:rsidP="00712CB1"/>
    <w:p w14:paraId="643BA8F2" w14:textId="13985E6C" w:rsidR="00EE7338" w:rsidRDefault="00EE7338" w:rsidP="00712CB1">
      <w:r>
        <w:rPr>
          <w:noProof/>
        </w:rPr>
        <w:drawing>
          <wp:anchor distT="0" distB="0" distL="114300" distR="114300" simplePos="0" relativeHeight="251664384" behindDoc="0" locked="0" layoutInCell="1" allowOverlap="1" wp14:anchorId="43CCA660" wp14:editId="05D9DCF8">
            <wp:simplePos x="0" y="0"/>
            <wp:positionH relativeFrom="margin">
              <wp:posOffset>211897</wp:posOffset>
            </wp:positionH>
            <wp:positionV relativeFrom="paragraph">
              <wp:posOffset>26173</wp:posOffset>
            </wp:positionV>
            <wp:extent cx="4831715" cy="1934845"/>
            <wp:effectExtent l="0" t="0" r="6985" b="8255"/>
            <wp:wrapThrough wrapText="bothSides">
              <wp:wrapPolygon edited="0">
                <wp:start x="0" y="0"/>
                <wp:lineTo x="0" y="21479"/>
                <wp:lineTo x="21546" y="21479"/>
                <wp:lineTo x="21546" y="0"/>
                <wp:lineTo x="0" y="0"/>
              </wp:wrapPolygon>
            </wp:wrapThrough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1715" cy="1934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1B35C47" w14:textId="77777777" w:rsidR="00EE7338" w:rsidRDefault="00EE7338" w:rsidP="00712CB1"/>
    <w:p w14:paraId="201AD706" w14:textId="77777777" w:rsidR="00EE7338" w:rsidRDefault="00EE7338" w:rsidP="00712CB1"/>
    <w:p w14:paraId="0A27B2EC" w14:textId="77777777" w:rsidR="00EE7338" w:rsidRDefault="00EE7338" w:rsidP="00712CB1"/>
    <w:p w14:paraId="1D9E25ED" w14:textId="77777777" w:rsidR="00EE7338" w:rsidRDefault="00EE7338" w:rsidP="00712CB1"/>
    <w:p w14:paraId="05A9BC50" w14:textId="77777777" w:rsidR="00EE7338" w:rsidRDefault="00EE7338" w:rsidP="00712CB1"/>
    <w:p w14:paraId="175D4E28" w14:textId="77777777" w:rsidR="00EE7338" w:rsidRDefault="00EE7338" w:rsidP="00712CB1"/>
    <w:p w14:paraId="468CE128" w14:textId="2E6C99E8" w:rsidR="00EE7338" w:rsidRDefault="00EE7338" w:rsidP="00712CB1"/>
    <w:p w14:paraId="03EEB148" w14:textId="6D0D5E6D" w:rsidR="001E3505" w:rsidRPr="00712CB1" w:rsidRDefault="00707111" w:rsidP="00712CB1">
      <w:r>
        <w:t>Bei der Auswahl „Ersatz/Verschleißteil“ sollen die Komponenten in die gleichnamige Tabelle geschrieben werden. Bei der Auswahl „Serviceteil“ sollen die Komponenten in die Serviceartikelkomponenten übernommen werden.</w:t>
      </w:r>
    </w:p>
    <w:sectPr w:rsidR="001E3505" w:rsidRPr="00712CB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F62"/>
    <w:rsid w:val="000560B4"/>
    <w:rsid w:val="00060309"/>
    <w:rsid w:val="00062D73"/>
    <w:rsid w:val="001E3505"/>
    <w:rsid w:val="003E69E7"/>
    <w:rsid w:val="004D0814"/>
    <w:rsid w:val="004D758A"/>
    <w:rsid w:val="00593720"/>
    <w:rsid w:val="005A09DB"/>
    <w:rsid w:val="006B4840"/>
    <w:rsid w:val="006E1E4E"/>
    <w:rsid w:val="006E7D43"/>
    <w:rsid w:val="00706D75"/>
    <w:rsid w:val="00707111"/>
    <w:rsid w:val="00712CB1"/>
    <w:rsid w:val="00744FD0"/>
    <w:rsid w:val="00826C9B"/>
    <w:rsid w:val="0085564A"/>
    <w:rsid w:val="00875596"/>
    <w:rsid w:val="008A29EA"/>
    <w:rsid w:val="008E4282"/>
    <w:rsid w:val="00971E31"/>
    <w:rsid w:val="00977121"/>
    <w:rsid w:val="00A549E7"/>
    <w:rsid w:val="00A615E8"/>
    <w:rsid w:val="00A96F71"/>
    <w:rsid w:val="00C1246B"/>
    <w:rsid w:val="00C14FC5"/>
    <w:rsid w:val="00C76F62"/>
    <w:rsid w:val="00DA0A30"/>
    <w:rsid w:val="00EB4422"/>
    <w:rsid w:val="00EE6EEC"/>
    <w:rsid w:val="00EE7338"/>
    <w:rsid w:val="00F3027E"/>
    <w:rsid w:val="00F47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1F958"/>
  <w15:chartTrackingRefBased/>
  <w15:docId w15:val="{96E58490-3B16-45AB-8723-84634A595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hidden/>
    <w:uiPriority w:val="99"/>
    <w:semiHidden/>
    <w:rsid w:val="000560B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406</Words>
  <Characters>2563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KUMAVISION AG</Company>
  <LinksUpToDate>false</LinksUpToDate>
  <CharactersWithSpaces>2964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Ayyildiz, Hasim</dc:creator>
  <cp:keywords/>
  <dc:description/>
  <cp:lastModifiedBy>Ayyildiz, Hasim</cp:lastModifiedBy>
  <cp:revision>6</cp:revision>
  <dcterms:created xsi:type="dcterms:W3CDTF">2022-11-27T20:25:00Z</dcterms:created>
  <dcterms:modified xsi:type="dcterms:W3CDTF">2022-11-28T08:24:00Z</dcterms:modified>
</cp:coreProperties>
</file>