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50F4" w14:textId="77777777" w:rsidR="009C2B51" w:rsidRDefault="009C2B51" w:rsidP="009C2B51">
      <w:r>
        <w:t xml:space="preserve">bei Abgangsbuchungen (egal ob Artikelbuchblatt, oder im Verkauf) haben die KBA-Felder „Herstelldatum“ und „Ext. </w:t>
      </w:r>
      <w:proofErr w:type="spellStart"/>
      <w:r>
        <w:t>Chargennr</w:t>
      </w:r>
      <w:proofErr w:type="spellEnd"/>
      <w:r>
        <w:t>.“ ein anderes „Verhalten“ als das Standardfeld „Ablaufdatum“.</w:t>
      </w:r>
    </w:p>
    <w:p w14:paraId="10F5529F" w14:textId="77777777" w:rsidR="009C2B51" w:rsidRDefault="009C2B51" w:rsidP="009C2B51"/>
    <w:p w14:paraId="2E6F5728" w14:textId="77777777" w:rsidR="009C2B51" w:rsidRDefault="009C2B51" w:rsidP="009C2B51">
      <w:r>
        <w:t>Was ist gemeint:</w:t>
      </w:r>
    </w:p>
    <w:p w14:paraId="006F789F" w14:textId="77777777" w:rsidR="009C2B51" w:rsidRDefault="009C2B51" w:rsidP="009C2B51"/>
    <w:p w14:paraId="4F730C21" w14:textId="77777777" w:rsidR="009C2B51" w:rsidRDefault="009C2B51" w:rsidP="009C2B51">
      <w:r>
        <w:t xml:space="preserve">Zb. bei diesem Artikel, der in einem Artikelbuchblatt für Abgangsbuchung eingetragen ist, sind die beiden Felder „Herstelldatum“ und „Ext. </w:t>
      </w:r>
      <w:proofErr w:type="spellStart"/>
      <w:r>
        <w:t>Chargennr</w:t>
      </w:r>
      <w:proofErr w:type="spellEnd"/>
      <w:r>
        <w:t>.“ Editierbar !</w:t>
      </w:r>
    </w:p>
    <w:p w14:paraId="0BA539D1" w14:textId="77777777" w:rsidR="009C2B51" w:rsidRDefault="009C2B51" w:rsidP="009C2B51">
      <w:r>
        <w:t>Das Standardfeld Ablaufdatum, ist aber in der Abhängigkeit zur „Buchungsart“ in diesem Fall auf Editierbar = NEIN.</w:t>
      </w:r>
    </w:p>
    <w:p w14:paraId="5CA7AE1D" w14:textId="77777777" w:rsidR="009C2B51" w:rsidRDefault="009C2B51" w:rsidP="009C2B51">
      <w:pPr>
        <w:pStyle w:val="Listenabsatz"/>
        <w:numPr>
          <w:ilvl w:val="0"/>
          <w:numId w:val="1"/>
        </w:numPr>
        <w:rPr>
          <w:rFonts w:eastAsia="Times New Roman"/>
        </w:rPr>
      </w:pPr>
      <w:r>
        <w:rPr>
          <w:rFonts w:eastAsia="Times New Roman"/>
        </w:rPr>
        <w:t>Wenn ich eine bereits gebuchte Charge ausgewählt habe. (trage ich eine „neue Charge“ ein, ist auch Ablaufdatum editierbar)</w:t>
      </w:r>
    </w:p>
    <w:p w14:paraId="27CF684D" w14:textId="77777777" w:rsidR="009C2B51" w:rsidRDefault="009C2B51" w:rsidP="009C2B51"/>
    <w:p w14:paraId="5AE11CAD" w14:textId="77777777" w:rsidR="009C2B51" w:rsidRDefault="009C2B51" w:rsidP="009C2B51"/>
    <w:p w14:paraId="0915F65D" w14:textId="77777777" w:rsidR="009C2B51" w:rsidRDefault="009C2B51" w:rsidP="009C2B51">
      <w:r>
        <w:t>Hier wäre es mehr als hilfreich und sinnvoll, wenn das Verhalten der beiden Felder analog dem Standard-Ablaufdatum ist.</w:t>
      </w:r>
    </w:p>
    <w:p w14:paraId="2A98F546" w14:textId="6D99DC8B" w:rsidR="009C2B51" w:rsidRDefault="009C2B51" w:rsidP="009C2B51">
      <w:r>
        <w:rPr>
          <w:noProof/>
        </w:rPr>
        <w:drawing>
          <wp:inline distT="0" distB="0" distL="0" distR="0" wp14:anchorId="3272AF69" wp14:editId="1453CADA">
            <wp:extent cx="5760720" cy="5330825"/>
            <wp:effectExtent l="0" t="0" r="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60720" cy="5330825"/>
                    </a:xfrm>
                    <a:prstGeom prst="rect">
                      <a:avLst/>
                    </a:prstGeom>
                    <a:noFill/>
                    <a:ln>
                      <a:noFill/>
                    </a:ln>
                  </pic:spPr>
                </pic:pic>
              </a:graphicData>
            </a:graphic>
          </wp:inline>
        </w:drawing>
      </w:r>
    </w:p>
    <w:p w14:paraId="49064DB4" w14:textId="77777777" w:rsidR="009C2B51" w:rsidRDefault="009C2B51" w:rsidP="009C2B51"/>
    <w:p w14:paraId="11DFD2FA" w14:textId="77777777" w:rsidR="009C2B51" w:rsidRDefault="009C2B51" w:rsidP="009C2B51"/>
    <w:p w14:paraId="52AD7977" w14:textId="77777777" w:rsidR="009C2B51" w:rsidRDefault="009C2B51" w:rsidP="009C2B51">
      <w:r>
        <w:t xml:space="preserve">Anmerkung: Ja, es wird dann zwar beim Buchen geprüft, ob die Artikelverfolgungsdaten korrekt sind, aber wenn man eine Menge Zeilen / Artikelverfolgungen hat, ist es sehr schwierig, die richtige Artikelverfolgung zu finden, bei der was nicht stimmt. Wir hatten hierzu einen aktuellen Kundenfall, </w:t>
      </w:r>
      <w:r>
        <w:lastRenderedPageBreak/>
        <w:t xml:space="preserve">der zuerst eine Charge ausgewählt hatte, und dann warum auch immer, die Externe </w:t>
      </w:r>
      <w:proofErr w:type="spellStart"/>
      <w:r>
        <w:t>Chargennr</w:t>
      </w:r>
      <w:proofErr w:type="spellEnd"/>
      <w:r>
        <w:t>. auf „leer“ geändert hat.</w:t>
      </w:r>
    </w:p>
    <w:p w14:paraId="6419B05B" w14:textId="77777777" w:rsidR="009C2B51" w:rsidRDefault="009C2B51" w:rsidP="009C2B51"/>
    <w:p w14:paraId="488F8300" w14:textId="77777777" w:rsidR="009C2B51" w:rsidRDefault="009C2B51" w:rsidP="009C2B51">
      <w:pPr>
        <w:rPr>
          <w:b/>
          <w:bCs/>
        </w:rPr>
      </w:pPr>
      <w:r>
        <w:rPr>
          <w:b/>
          <w:bCs/>
        </w:rPr>
        <w:t>PS: das mindeste, was korrigiert werden muss: tippt man einen „falschen“ Wert ein, kommt aktuell eine Fehlermeldung. Aber wenn der Wert gelöscht wird, kommt KEINE Fehlermeldung. Dh. auch beim Löschen eines Wertes in den beiden Feldern, soll die Prüfung/Fehlermeldung kommen:</w:t>
      </w:r>
    </w:p>
    <w:p w14:paraId="44A17F13" w14:textId="383AE51A" w:rsidR="009C2B51" w:rsidRDefault="009C2B51" w:rsidP="009C2B51">
      <w:r>
        <w:rPr>
          <w:noProof/>
        </w:rPr>
        <w:drawing>
          <wp:inline distT="0" distB="0" distL="0" distR="0" wp14:anchorId="74C00B02" wp14:editId="6C208FD6">
            <wp:extent cx="5341620" cy="2446020"/>
            <wp:effectExtent l="0" t="0" r="11430" b="1143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341620" cy="2446020"/>
                    </a:xfrm>
                    <a:prstGeom prst="rect">
                      <a:avLst/>
                    </a:prstGeom>
                    <a:noFill/>
                    <a:ln>
                      <a:noFill/>
                    </a:ln>
                  </pic:spPr>
                </pic:pic>
              </a:graphicData>
            </a:graphic>
          </wp:inline>
        </w:drawing>
      </w:r>
    </w:p>
    <w:p w14:paraId="0294E136" w14:textId="77777777" w:rsidR="009C2B51" w:rsidRDefault="009C2B51" w:rsidP="009C2B51"/>
    <w:p w14:paraId="120130D4" w14:textId="77777777" w:rsidR="002F5968" w:rsidRDefault="002F5968"/>
    <w:sectPr w:rsidR="002F59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D5735A"/>
    <w:multiLevelType w:val="hybridMultilevel"/>
    <w:tmpl w:val="F266D576"/>
    <w:lvl w:ilvl="0" w:tplc="7E46D124">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44034257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B51"/>
    <w:rsid w:val="002F5968"/>
    <w:rsid w:val="009C2B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EF654"/>
  <w15:chartTrackingRefBased/>
  <w15:docId w15:val="{2015C480-5763-4517-A337-28413505F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2B51"/>
    <w:pPr>
      <w:spacing w:after="0" w:line="240" w:lineRule="auto"/>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C2B5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26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967BE.A7C0AE10"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967BE.A7C0AE1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1228</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Höfflin, Günter</dc:creator>
  <cp:keywords/>
  <dc:description/>
  <cp:lastModifiedBy>Höfflin, Günter</cp:lastModifiedBy>
  <cp:revision>1</cp:revision>
  <dcterms:created xsi:type="dcterms:W3CDTF">2023-04-05T11:17:00Z</dcterms:created>
  <dcterms:modified xsi:type="dcterms:W3CDTF">2023-04-05T11:18:00Z</dcterms:modified>
</cp:coreProperties>
</file>